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89CD9">
      <w:pPr>
        <w:pStyle w:val="15"/>
        <w:jc w:val="left"/>
      </w:pPr>
      <w:r>
        <w:rPr>
          <w:rFonts w:hint="eastAsia"/>
        </w:rPr>
        <w:t>第二课</w:t>
      </w:r>
    </w:p>
    <w:p w14:paraId="51A0A606">
      <w:pPr>
        <w:snapToGrid/>
        <w:spacing w:line="240" w:lineRule="auto"/>
      </w:pPr>
      <w:r>
        <w:rPr>
          <w:i w:val="0"/>
          <w:strike w:val="0"/>
          <w:spacing w:val="0"/>
          <w:u w:val="none"/>
        </w:rPr>
        <w:t>今天我们来讲关于默想，我们在梳理完经文之后，要进行一个默想。</w:t>
      </w:r>
    </w:p>
    <w:p w14:paraId="3DB5AD07">
      <w:pPr>
        <w:snapToGrid/>
        <w:spacing w:line="240" w:lineRule="auto"/>
        <w:rPr>
          <w:i w:val="0"/>
          <w:strike w:val="0"/>
          <w:spacing w:val="0"/>
          <w:u w:val="none"/>
        </w:rPr>
      </w:pPr>
    </w:p>
    <w:p w14:paraId="652DE7DF">
      <w:pPr>
        <w:snapToGrid/>
        <w:spacing w:line="240" w:lineRule="auto"/>
      </w:pPr>
      <w:r>
        <w:rPr>
          <w:i w:val="0"/>
          <w:strike w:val="0"/>
          <w:spacing w:val="0"/>
          <w:u w:val="none"/>
        </w:rPr>
        <w:t>梳理经文的目的是对经文的内容有一个深刻的认识和了解。但是我们若仅仅停留在字面上的认识和了解，那是远远不够的。所以我们要在梳理完经文之后进行一个默想。在我们整个灵修的流程里，今天就到了第二个环节。一是祷告，二是读经，读经完了就是梳理，梳理完了之后就是默想，今天</w:t>
      </w:r>
      <w:r>
        <w:rPr>
          <w:rFonts w:hint="eastAsia"/>
          <w:i w:val="0"/>
          <w:strike w:val="0"/>
          <w:spacing w:val="0"/>
          <w:u w:val="none"/>
          <w:lang w:val="en-US" w:eastAsia="zh-CN"/>
        </w:rPr>
        <w:t>我们就来学习如何对梳理好的经文进行</w:t>
      </w:r>
      <w:r>
        <w:rPr>
          <w:i w:val="0"/>
          <w:strike w:val="0"/>
          <w:spacing w:val="0"/>
          <w:u w:val="none"/>
        </w:rPr>
        <w:t>默想。</w:t>
      </w:r>
    </w:p>
    <w:p w14:paraId="46257D4C">
      <w:pPr>
        <w:snapToGrid/>
        <w:spacing w:line="240" w:lineRule="auto"/>
        <w:rPr>
          <w:rFonts w:hint="eastAsia"/>
          <w:i w:val="0"/>
          <w:strike w:val="0"/>
          <w:spacing w:val="0"/>
          <w:u w:val="none"/>
          <w:lang w:val="en-US" w:eastAsia="zh-CN"/>
        </w:rPr>
      </w:pPr>
    </w:p>
    <w:p w14:paraId="000F2707">
      <w:pPr>
        <w:snapToGrid/>
        <w:spacing w:line="240" w:lineRule="auto"/>
      </w:pPr>
      <w:r>
        <w:rPr>
          <w:rFonts w:hint="eastAsia"/>
          <w:i w:val="0"/>
          <w:strike w:val="0"/>
          <w:spacing w:val="0"/>
          <w:u w:val="none"/>
          <w:lang w:val="en-US" w:eastAsia="zh-CN"/>
        </w:rPr>
        <w:t>默想的依据是梳理经文的内容，</w:t>
      </w:r>
      <w:r>
        <w:rPr>
          <w:i w:val="0"/>
          <w:strike w:val="0"/>
          <w:spacing w:val="0"/>
          <w:u w:val="none"/>
        </w:rPr>
        <w:t>我们不能天马空的去想。我们整个灵修都是建立在圣经的基础上，是本于圣经，忠于圣经，源于圣经的，这也是我们灵修的整体思路。就是要先祷告，然后通读一遍圣经。通读一遍之后，我们再一节一节的读，在一节一节读的这个过程中，就把经文内容梳理一下，把神的内容放到神的里边，把人的内容放到人的里边。整理完了之后，我们今天就来展开一个默想，好，我们来看一下怎么么来进行默想。</w:t>
      </w:r>
    </w:p>
    <w:p w14:paraId="6B05AA21">
      <w:pPr>
        <w:snapToGrid/>
        <w:spacing w:line="240" w:lineRule="auto"/>
        <w:rPr>
          <w:i w:val="0"/>
          <w:strike w:val="0"/>
          <w:spacing w:val="0"/>
          <w:u w:val="none"/>
        </w:rPr>
      </w:pPr>
    </w:p>
    <w:p w14:paraId="36C7CA07">
      <w:pPr>
        <w:snapToGrid/>
        <w:spacing w:line="240" w:lineRule="auto"/>
      </w:pPr>
      <w:r>
        <w:rPr>
          <w:i w:val="0"/>
          <w:strike w:val="0"/>
          <w:spacing w:val="0"/>
          <w:u w:val="none"/>
        </w:rPr>
        <w:t>首先呢，当我们梳理完经文之后，我们有一个关于神的内容。那我们就默想关于神的，但是要根据我们梳理的关于神的内容来默想。从我们梳理的内容就来看关于神的属性。简单的说就是神是什么样的一位神，从灵修经文中，你看到神是怎么样的，从他所说的，从他所做的这些内容当中，我们看到他是怎么样的，比如说他是慈爱的，他是医治的，他是大能的，他是荣耀的，他是圣洁的。我们都是从梳理的内容当中得到的。那你说神是慈爱的，那你要有据可依，一定要有据可依，所有的</w:t>
      </w:r>
      <w:r>
        <w:rPr>
          <w:rFonts w:hint="eastAsia"/>
          <w:i w:val="0"/>
          <w:strike w:val="0"/>
          <w:spacing w:val="0"/>
          <w:u w:val="none"/>
          <w:lang w:val="en-US" w:eastAsia="zh-CN"/>
        </w:rPr>
        <w:t>默</w:t>
      </w:r>
      <w:r>
        <w:rPr>
          <w:i w:val="0"/>
          <w:strike w:val="0"/>
          <w:spacing w:val="0"/>
          <w:u w:val="none"/>
        </w:rPr>
        <w:t>想</w:t>
      </w:r>
      <w:r>
        <w:rPr>
          <w:rFonts w:hint="eastAsia"/>
          <w:i w:val="0"/>
          <w:strike w:val="0"/>
          <w:spacing w:val="0"/>
          <w:u w:val="none"/>
          <w:lang w:val="en-US" w:eastAsia="zh-CN"/>
        </w:rPr>
        <w:t>依据就是梳理内容</w:t>
      </w:r>
      <w:r>
        <w:rPr>
          <w:i w:val="0"/>
          <w:strike w:val="0"/>
          <w:spacing w:val="0"/>
          <w:u w:val="none"/>
        </w:rPr>
        <w:t>。那你是从今天的哪一节经文当中，哪一个内容当中，你看到神是慈爱的，神是医治的？每一天灵修的经文，我们一定是根据当天的经文啊，灵修经文的内容来得到的这样一个结论，今天我读的这段经文我看到神做了什么，他说了什么，从他所做所说当中，我看到他是什么样的一位神。在神的话语当中，我们看见神给了我们什么样的应许。圣经当中有一个巨大的宝藏，是需要我们去</w:t>
      </w:r>
      <w:r>
        <w:rPr>
          <w:rFonts w:hint="eastAsia"/>
          <w:i w:val="0"/>
          <w:strike w:val="0"/>
          <w:spacing w:val="0"/>
          <w:u w:val="none"/>
          <w:lang w:val="en-US" w:eastAsia="zh-CN"/>
        </w:rPr>
        <w:t>发掘</w:t>
      </w:r>
      <w:r>
        <w:rPr>
          <w:i w:val="0"/>
          <w:strike w:val="0"/>
          <w:spacing w:val="0"/>
          <w:u w:val="none"/>
        </w:rPr>
        <w:t>的，就是神的应许。就是神答应给我们什么？这是我们可以领受到的神所带给我们的祝福和恩典，比如说登山宝训中的八福啊，虚心的人有福了，因为天国是他们的，这就是神的应许。那我们要学着在灵修经文中去看今天有没有神给了我一个什么样的应许啊，是我可以来领受的这样的一个祝福。</w:t>
      </w:r>
    </w:p>
    <w:p w14:paraId="57EE9749">
      <w:pPr>
        <w:snapToGrid/>
        <w:spacing w:line="240" w:lineRule="auto"/>
        <w:rPr>
          <w:i w:val="0"/>
          <w:strike w:val="0"/>
          <w:spacing w:val="0"/>
          <w:u w:val="none"/>
        </w:rPr>
      </w:pPr>
    </w:p>
    <w:p w14:paraId="57ABFC1C">
      <w:pPr>
        <w:snapToGrid/>
        <w:spacing w:line="240" w:lineRule="auto"/>
      </w:pPr>
      <w:r>
        <w:rPr>
          <w:i w:val="0"/>
          <w:strike w:val="0"/>
          <w:spacing w:val="0"/>
          <w:u w:val="none"/>
        </w:rPr>
        <w:t>那神的话语当中呢，除了说答应给我们什么祝福呢，还有什么吩咐我们去做，或者吩咐我们不做的。神不让我们做的，禁止我们做的，这个就是一个神的警告了。最最典型的就是十诫，不可杀人，不可奸淫，不可偷窃，不可做假见证，都是不可不可的，那就是神禁止我们做的，那我今天在神的内容当中，我看到神给我一个什么警告，我不能做什么。还有一个是神要我们做的，这就是神的旨意了啊，比如说要常常喜乐，不住</w:t>
      </w:r>
      <w:r>
        <w:rPr>
          <w:rFonts w:hint="eastAsia"/>
          <w:i w:val="0"/>
          <w:strike w:val="0"/>
          <w:spacing w:val="0"/>
          <w:u w:val="none"/>
          <w:lang w:val="en-US" w:eastAsia="zh-CN"/>
        </w:rPr>
        <w:t>地</w:t>
      </w:r>
      <w:bookmarkStart w:id="0" w:name="_GoBack"/>
      <w:bookmarkEnd w:id="0"/>
      <w:r>
        <w:rPr>
          <w:i w:val="0"/>
          <w:strike w:val="0"/>
          <w:spacing w:val="0"/>
          <w:u w:val="none"/>
        </w:rPr>
        <w:t>祷告，凡</w:t>
      </w:r>
      <w:r>
        <w:rPr>
          <w:rFonts w:hint="eastAsia"/>
          <w:i w:val="0"/>
          <w:strike w:val="0"/>
          <w:spacing w:val="0"/>
          <w:u w:val="none"/>
          <w:lang w:val="en-US" w:eastAsia="zh-CN"/>
        </w:rPr>
        <w:t>事</w:t>
      </w:r>
      <w:r>
        <w:rPr>
          <w:i w:val="0"/>
          <w:strike w:val="0"/>
          <w:spacing w:val="0"/>
          <w:u w:val="none"/>
        </w:rPr>
        <w:t>谢恩。这就是神的心意，神的旨意，他希望我做的事情。那他的命令就是有两个部分，一个是做的，一个是不做的，这也是我们可以从这些方面去默想的。</w:t>
      </w:r>
    </w:p>
    <w:p w14:paraId="4C5FDBC0">
      <w:pPr>
        <w:snapToGrid/>
        <w:spacing w:line="240" w:lineRule="auto"/>
      </w:pPr>
    </w:p>
    <w:p w14:paraId="0DEB3CBA">
      <w:pPr>
        <w:snapToGrid/>
        <w:spacing w:line="240" w:lineRule="auto"/>
      </w:pPr>
      <w:r>
        <w:rPr>
          <w:i w:val="0"/>
          <w:strike w:val="0"/>
          <w:spacing w:val="0"/>
          <w:u w:val="none"/>
        </w:rPr>
        <w:t>还有一个，如果我们看到神为我们做了什么？我们可以把他的作为写出来，这也算是默想。很多时候默想和梳理有时候不是那么的界限清晰。反正不管是默想也好，不管是梳理也好，终究是要帮助我们更深的认识神，帮助我们能够更好的来亲近神，但是一定是要围绕着今天的灵修经文，不要跑偏了。</w:t>
      </w:r>
    </w:p>
    <w:p w14:paraId="3F3D706F">
      <w:pPr>
        <w:snapToGrid/>
        <w:spacing w:line="240" w:lineRule="auto"/>
      </w:pPr>
      <w:r>
        <w:rPr>
          <w:rFonts w:hint="eastAsia"/>
          <w:i w:val="0"/>
          <w:strike w:val="0"/>
          <w:spacing w:val="0"/>
          <w:u w:val="none"/>
          <w:lang w:val="en-US" w:eastAsia="zh-CN"/>
        </w:rPr>
        <w:t>总之</w:t>
      </w:r>
      <w:r>
        <w:rPr>
          <w:i w:val="0"/>
          <w:strike w:val="0"/>
          <w:spacing w:val="0"/>
          <w:u w:val="none"/>
        </w:rPr>
        <w:t>简单来默想关于神的话，我们可以从属性，作为，应许，警告，命令等，这些方面来默想。所有的默想必须是有据可依的，一定是根据经文的。</w:t>
      </w:r>
    </w:p>
    <w:p w14:paraId="608652F6">
      <w:pPr>
        <w:snapToGrid/>
        <w:spacing w:line="240" w:lineRule="auto"/>
        <w:rPr>
          <w:i w:val="0"/>
          <w:strike w:val="0"/>
          <w:spacing w:val="0"/>
          <w:u w:val="none"/>
        </w:rPr>
      </w:pPr>
    </w:p>
    <w:p w14:paraId="6F590CD9">
      <w:pPr>
        <w:snapToGrid/>
        <w:spacing w:line="240" w:lineRule="auto"/>
      </w:pPr>
      <w:r>
        <w:rPr>
          <w:i w:val="0"/>
          <w:strike w:val="0"/>
          <w:spacing w:val="0"/>
          <w:u w:val="none"/>
        </w:rPr>
        <w:t>接着我们看关于人的默想，当经文中出现了明显的人物角色，我们可以从他所做的，所说的 ，来看人是怎么样想，我们看到他是什么样的人。当我们在经文中认识了这样的人，我们要思考一点，就是他和神的关系是怎么样的。神怎么样来看待这样的人？我们要来默想。当他合神的心意，就是我们要学习和效法的。当他不合神的心意，那就是一个失败的教训。如果经文中关于人的内容，没有出现具体的人物角色，我们也可以从主的教导当中来看，人应当做什么，或者是人不应当做什么。</w:t>
      </w:r>
    </w:p>
    <w:p w14:paraId="75E29A31">
      <w:pPr>
        <w:snapToGrid/>
        <w:spacing w:line="240" w:lineRule="auto"/>
        <w:rPr>
          <w:rFonts w:hint="default" w:eastAsia="微软雅黑"/>
          <w:lang w:val="en-US" w:eastAsia="zh-CN"/>
        </w:rPr>
      </w:pPr>
      <w:r>
        <w:rPr>
          <w:i w:val="0"/>
          <w:strike w:val="0"/>
          <w:spacing w:val="0"/>
          <w:u w:val="none"/>
        </w:rPr>
        <w:t>我们把这个经文中神的内容梳理出来，全部归拢到一块，人的内容梳理出来全部归拢到一块，目的就是来聚焦</w:t>
      </w:r>
      <w:r>
        <w:rPr>
          <w:rFonts w:hint="eastAsia"/>
          <w:i w:val="0"/>
          <w:strike w:val="0"/>
          <w:spacing w:val="0"/>
          <w:u w:val="none"/>
          <w:lang w:eastAsia="zh-CN"/>
        </w:rPr>
        <w:t>。</w:t>
      </w:r>
      <w:r>
        <w:rPr>
          <w:rFonts w:hint="eastAsia"/>
          <w:i w:val="0"/>
          <w:strike w:val="0"/>
          <w:spacing w:val="0"/>
          <w:u w:val="none"/>
          <w:lang w:val="en-US" w:eastAsia="zh-CN"/>
        </w:rPr>
        <w:t>默想经文中的</w:t>
      </w:r>
      <w:r>
        <w:rPr>
          <w:i w:val="0"/>
          <w:strike w:val="0"/>
          <w:spacing w:val="0"/>
          <w:u w:val="none"/>
        </w:rPr>
        <w:t>关于人</w:t>
      </w:r>
      <w:r>
        <w:rPr>
          <w:rFonts w:hint="eastAsia"/>
          <w:i w:val="0"/>
          <w:strike w:val="0"/>
          <w:spacing w:val="0"/>
          <w:u w:val="none"/>
          <w:lang w:eastAsia="zh-CN"/>
        </w:rPr>
        <w:t>的</w:t>
      </w:r>
      <w:r>
        <w:rPr>
          <w:rFonts w:hint="eastAsia"/>
          <w:i w:val="0"/>
          <w:strike w:val="0"/>
          <w:spacing w:val="0"/>
          <w:u w:val="none"/>
          <w:lang w:val="en-US" w:eastAsia="zh-CN"/>
        </w:rPr>
        <w:t>内容</w:t>
      </w:r>
      <w:r>
        <w:rPr>
          <w:i w:val="0"/>
          <w:strike w:val="0"/>
          <w:spacing w:val="0"/>
          <w:u w:val="none"/>
        </w:rPr>
        <w:t>，是让我们看见这个人他到底是什么样的人，他的本相是什么？</w:t>
      </w:r>
      <w:r>
        <w:rPr>
          <w:rFonts w:hint="eastAsia"/>
          <w:i w:val="0"/>
          <w:strike w:val="0"/>
          <w:spacing w:val="0"/>
          <w:u w:val="none"/>
          <w:lang w:val="en-US" w:eastAsia="zh-CN"/>
        </w:rPr>
        <w:t>神怎么看待这样的人？</w:t>
      </w:r>
    </w:p>
    <w:p w14:paraId="01C1F67A">
      <w:pPr>
        <w:snapToGrid/>
        <w:spacing w:line="240" w:lineRule="auto"/>
      </w:pPr>
      <w:r>
        <w:rPr>
          <w:i w:val="0"/>
          <w:strike w:val="0"/>
          <w:spacing w:val="0"/>
          <w:u w:val="none"/>
        </w:rPr>
        <w:t>还要提醒的是，整个灵修我们不能脱离经文。我们梳理的内容是不能超出灵修经文的范围，我们要聚焦在今天的灵修经文中，同样的我们默想也是要有据可依的，是根据我们梳理的内容来展开默想的啊。</w:t>
      </w:r>
    </w:p>
    <w:p w14:paraId="1E1C36D8">
      <w:pPr>
        <w:snapToGrid/>
        <w:spacing w:line="240" w:lineRule="auto"/>
      </w:pPr>
      <w:r>
        <w:rPr>
          <w:i w:val="0"/>
          <w:strike w:val="0"/>
          <w:spacing w:val="0"/>
          <w:u w:val="none"/>
        </w:rPr>
        <w:t>（默想的例子：）</w:t>
      </w:r>
    </w:p>
    <w:p w14:paraId="743461E5">
      <w:pPr>
        <w:snapToGrid/>
        <w:spacing w:line="240" w:lineRule="auto"/>
      </w:pPr>
      <w:r>
        <w:rPr>
          <w:i w:val="0"/>
          <w:strike w:val="0"/>
          <w:spacing w:val="0"/>
          <w:u w:val="none"/>
        </w:rPr>
        <w:t>来看看一下前天的这段经文啊，我们的一个梳理，一个默想。</w:t>
      </w:r>
    </w:p>
    <w:p w14:paraId="0398C5D9">
      <w:pPr>
        <w:snapToGrid/>
        <w:spacing w:line="240" w:lineRule="auto"/>
      </w:pPr>
      <w:r>
        <w:rPr>
          <w:i w:val="0"/>
          <w:strike w:val="0"/>
          <w:spacing w:val="0"/>
          <w:u w:val="none"/>
        </w:rPr>
        <w:t>关于神的梳理:</w:t>
      </w:r>
    </w:p>
    <w:p w14:paraId="4666EB28">
      <w:pPr>
        <w:snapToGrid/>
        <w:spacing w:line="240" w:lineRule="auto"/>
      </w:pPr>
      <w:r>
        <w:rPr>
          <w:i w:val="0"/>
          <w:strike w:val="0"/>
          <w:spacing w:val="0"/>
          <w:u w:val="none"/>
        </w:rPr>
        <w:t>就是耶稣被圣灵充满，圣灵将他引到旷野，受魔鬼的试探，耶稣饿了，耶稣用圣经上的话击败魔鬼的试探。</w:t>
      </w:r>
    </w:p>
    <w:p w14:paraId="328508B9">
      <w:pPr>
        <w:snapToGrid/>
        <w:spacing w:line="240" w:lineRule="auto"/>
      </w:pPr>
      <w:r>
        <w:rPr>
          <w:i w:val="0"/>
          <w:strike w:val="0"/>
          <w:spacing w:val="0"/>
          <w:u w:val="none"/>
        </w:rPr>
        <w:t>关于神的默想：</w:t>
      </w:r>
    </w:p>
    <w:p w14:paraId="0A13627B">
      <w:pPr>
        <w:snapToGrid/>
        <w:spacing w:line="240" w:lineRule="auto"/>
      </w:pPr>
      <w:r>
        <w:rPr>
          <w:i w:val="0"/>
          <w:strike w:val="0"/>
          <w:spacing w:val="0"/>
          <w:u w:val="none"/>
        </w:rPr>
        <w:t>耶稣被圣灵充满，我们可以看到圣灵是充满人的神。圣灵将他引到旷野，我们也看见圣灵是引导人的。</w:t>
      </w:r>
    </w:p>
    <w:p w14:paraId="02889FC2">
      <w:pPr>
        <w:snapToGrid/>
        <w:spacing w:line="240" w:lineRule="auto"/>
      </w:pPr>
      <w:r>
        <w:rPr>
          <w:i w:val="0"/>
          <w:strike w:val="0"/>
          <w:spacing w:val="0"/>
          <w:u w:val="none"/>
        </w:rPr>
        <w:t>耶稣去受魔鬼的试探。可以想到耶稣他也经历和我们一样的，他也和我们一样的来经历试探。</w:t>
      </w:r>
    </w:p>
    <w:p w14:paraId="36295C85">
      <w:pPr>
        <w:snapToGrid/>
        <w:spacing w:line="240" w:lineRule="auto"/>
      </w:pPr>
      <w:r>
        <w:rPr>
          <w:i w:val="0"/>
          <w:strike w:val="0"/>
          <w:spacing w:val="0"/>
          <w:u w:val="none"/>
        </w:rPr>
        <w:t>耶稣饿了，我们可以看到耶稣他也是有需要的。</w:t>
      </w:r>
    </w:p>
    <w:p w14:paraId="4C70099C">
      <w:pPr>
        <w:snapToGrid/>
        <w:spacing w:line="240" w:lineRule="auto"/>
      </w:pPr>
      <w:r>
        <w:rPr>
          <w:i w:val="0"/>
          <w:strike w:val="0"/>
          <w:spacing w:val="0"/>
          <w:u w:val="none"/>
        </w:rPr>
        <w:t>耶稣用圣经上的话来击败魔鬼的试探，我们就看见原来神的话是我们打败一切试探，一切魔鬼的武器，神的话是有能力的。</w:t>
      </w:r>
    </w:p>
    <w:p w14:paraId="7AD2E376">
      <w:pPr>
        <w:snapToGrid/>
        <w:spacing w:line="240" w:lineRule="auto"/>
      </w:pPr>
    </w:p>
    <w:p w14:paraId="147ACF6A">
      <w:pPr>
        <w:snapToGrid/>
        <w:spacing w:line="240" w:lineRule="auto"/>
      </w:pPr>
      <w:r>
        <w:rPr>
          <w:i w:val="0"/>
          <w:strike w:val="0"/>
          <w:spacing w:val="0"/>
          <w:u w:val="none"/>
        </w:rPr>
        <w:t>关于人的默想：</w:t>
      </w:r>
    </w:p>
    <w:p w14:paraId="0F1A5D3B">
      <w:pPr>
        <w:snapToGrid/>
        <w:spacing w:line="240" w:lineRule="auto"/>
      </w:pPr>
      <w:r>
        <w:rPr>
          <w:i w:val="0"/>
          <w:strike w:val="0"/>
          <w:spacing w:val="0"/>
          <w:u w:val="none"/>
        </w:rPr>
        <w:t>人活着不是单靠食物乃是靠神口里所出的一切话，我们看见原来人活着，是需要神的话语的。神的话才是人活着的最重要的东西。这就是我们展开的一个默想，人需要神的话。</w:t>
      </w:r>
    </w:p>
    <w:p w14:paraId="309ADF6A">
      <w:pPr>
        <w:rPr>
          <w:i w:val="0"/>
          <w:strike w:val="0"/>
          <w:spacing w:val="0"/>
          <w:u w:val="none"/>
        </w:rPr>
      </w:pPr>
    </w:p>
    <w:p w14:paraId="62A6F464">
      <w:r>
        <w:rPr>
          <w:i w:val="0"/>
          <w:strike w:val="0"/>
          <w:spacing w:val="0"/>
          <w:u w:val="none"/>
        </w:rPr>
        <w:t>好，今天的课就到这里。</w:t>
      </w:r>
    </w:p>
    <w:sectPr>
      <w:pgSz w:w="11906" w:h="16838"/>
      <w:pgMar w:top="1440" w:right="1797" w:bottom="1440" w:left="1797" w:header="851" w:footer="992" w:gutter="0"/>
      <w:cols w:space="0" w:num="1"/>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onaco">
    <w:altName w:val="Courier New"/>
    <w:panose1 w:val="00000000000000000000"/>
    <w:charset w:val="00"/>
    <w:family w:val="auto"/>
    <w:pitch w:val="default"/>
    <w:sig w:usb0="00000000" w:usb1="00000000" w:usb2="00000000" w:usb3="00000000" w:csb0="000001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220"/>
  <w:drawingGridVerticalSpacing w:val="387"/>
  <w:displayHorizontalDrawingGridEvery w:val="0"/>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A24D9F"/>
    <w:rsid w:val="000B62CA"/>
    <w:rsid w:val="002A53AA"/>
    <w:rsid w:val="005C35DE"/>
    <w:rsid w:val="00626AA2"/>
    <w:rsid w:val="0068574D"/>
    <w:rsid w:val="006E696F"/>
    <w:rsid w:val="0071681D"/>
    <w:rsid w:val="007C7A70"/>
    <w:rsid w:val="00890FE1"/>
    <w:rsid w:val="0090731C"/>
    <w:rsid w:val="009E7FC9"/>
    <w:rsid w:val="00A85D95"/>
    <w:rsid w:val="00AB1D25"/>
    <w:rsid w:val="00AD3D80"/>
    <w:rsid w:val="00B727BA"/>
    <w:rsid w:val="00BE0D57"/>
    <w:rsid w:val="00F50C8B"/>
    <w:rsid w:val="07011CC2"/>
    <w:rsid w:val="07644792"/>
    <w:rsid w:val="09284798"/>
    <w:rsid w:val="0F2B6FD9"/>
    <w:rsid w:val="183C240D"/>
    <w:rsid w:val="1AA24D9F"/>
    <w:rsid w:val="27FBD2E2"/>
    <w:rsid w:val="28DA2E89"/>
    <w:rsid w:val="2A4254F9"/>
    <w:rsid w:val="2D1F32F4"/>
    <w:rsid w:val="323B4D81"/>
    <w:rsid w:val="34B70380"/>
    <w:rsid w:val="37613ED8"/>
    <w:rsid w:val="3AE174A3"/>
    <w:rsid w:val="43446334"/>
    <w:rsid w:val="43907100"/>
    <w:rsid w:val="44A84E71"/>
    <w:rsid w:val="477DCE1E"/>
    <w:rsid w:val="51F108AE"/>
    <w:rsid w:val="573E1E21"/>
    <w:rsid w:val="5B487E91"/>
    <w:rsid w:val="5CF9550F"/>
    <w:rsid w:val="5EFEBDE8"/>
    <w:rsid w:val="68CA2609"/>
    <w:rsid w:val="68CC1AED"/>
    <w:rsid w:val="69BB0F42"/>
    <w:rsid w:val="6A637494"/>
    <w:rsid w:val="6BCF62E6"/>
    <w:rsid w:val="6CD3A16D"/>
    <w:rsid w:val="6D535020"/>
    <w:rsid w:val="6E5F49A6"/>
    <w:rsid w:val="6FFF37D2"/>
    <w:rsid w:val="70DE2EF1"/>
    <w:rsid w:val="7C5F4108"/>
    <w:rsid w:val="7F79C282"/>
    <w:rsid w:val="7F7B6CAE"/>
    <w:rsid w:val="7FBF6DD0"/>
    <w:rsid w:val="7FCD17FE"/>
    <w:rsid w:val="7FD7E9A0"/>
    <w:rsid w:val="7FE9FBB2"/>
    <w:rsid w:val="8FFFA67E"/>
    <w:rsid w:val="A97F623E"/>
    <w:rsid w:val="AFBF8780"/>
    <w:rsid w:val="BEEFCB4B"/>
    <w:rsid w:val="BFE6F841"/>
    <w:rsid w:val="BFFBDBCA"/>
    <w:rsid w:val="D5DE8897"/>
    <w:rsid w:val="E7FE3684"/>
    <w:rsid w:val="E95E2A0D"/>
    <w:rsid w:val="EFFF70E4"/>
    <w:rsid w:val="F7EEC240"/>
    <w:rsid w:val="FBF75102"/>
    <w:rsid w:val="FDDC5620"/>
    <w:rsid w:val="FDEA700A"/>
    <w:rsid w:val="FFBFCE42"/>
    <w:rsid w:val="FFFF40C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微软雅黑"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qFormat="1" w:unhideWhenUsed="0" w:uiPriority="99" w:semiHidden="0" w:name="toc 8"/>
    <w:lsdException w:unhideWhenUsed="0" w:uiPriority="99" w:semiHidden="0" w:name="toc 9"/>
    <w:lsdException w:unhideWhenUsed="0" w:uiPriority="0" w:semiHidden="0" w:name="Normal Indent"/>
    <w:lsdException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60" w:after="60"/>
      <w:jc w:val="both"/>
    </w:pPr>
    <w:rPr>
      <w:rFonts w:ascii="Arial" w:hAnsi="Arial" w:eastAsia="微软雅黑" w:cs="Arial"/>
      <w:color w:val="333333"/>
      <w:kern w:val="2"/>
      <w:sz w:val="22"/>
      <w:szCs w:val="24"/>
      <w:lang w:val="en-US" w:eastAsia="zh-CN" w:bidi="ar-SA"/>
    </w:rPr>
  </w:style>
  <w:style w:type="paragraph" w:styleId="2">
    <w:name w:val="heading 1"/>
    <w:basedOn w:val="1"/>
    <w:next w:val="1"/>
    <w:qFormat/>
    <w:uiPriority w:val="0"/>
    <w:pPr>
      <w:keepNext/>
      <w:keepLines/>
      <w:outlineLvl w:val="0"/>
    </w:pPr>
    <w:rPr>
      <w:b/>
      <w:kern w:val="44"/>
      <w:sz w:val="36"/>
    </w:rPr>
  </w:style>
  <w:style w:type="paragraph" w:styleId="3">
    <w:name w:val="heading 2"/>
    <w:basedOn w:val="1"/>
    <w:next w:val="1"/>
    <w:qFormat/>
    <w:uiPriority w:val="0"/>
    <w:pPr>
      <w:keepNext/>
      <w:keepLines/>
      <w:outlineLvl w:val="1"/>
    </w:pPr>
    <w:rPr>
      <w:b/>
      <w:sz w:val="32"/>
    </w:rPr>
  </w:style>
  <w:style w:type="paragraph" w:styleId="4">
    <w:name w:val="heading 3"/>
    <w:basedOn w:val="1"/>
    <w:next w:val="1"/>
    <w:qFormat/>
    <w:uiPriority w:val="0"/>
    <w:pPr>
      <w:keepNext/>
      <w:keepLines/>
      <w:outlineLvl w:val="2"/>
    </w:pPr>
    <w:rPr>
      <w:b/>
      <w:sz w:val="28"/>
    </w:rPr>
  </w:style>
  <w:style w:type="paragraph" w:styleId="5">
    <w:name w:val="heading 4"/>
    <w:basedOn w:val="1"/>
    <w:next w:val="1"/>
    <w:qFormat/>
    <w:uiPriority w:val="0"/>
    <w:pPr>
      <w:keepNext/>
      <w:keepLines/>
      <w:outlineLvl w:val="3"/>
    </w:pPr>
    <w:rPr>
      <w:b/>
      <w:sz w:val="24"/>
    </w:rPr>
  </w:style>
  <w:style w:type="paragraph" w:styleId="6">
    <w:name w:val="heading 5"/>
    <w:basedOn w:val="1"/>
    <w:next w:val="1"/>
    <w:qFormat/>
    <w:uiPriority w:val="0"/>
    <w:pPr>
      <w:keepNext/>
      <w:keepLines/>
      <w:spacing w:line="480" w:lineRule="auto"/>
      <w:outlineLvl w:val="4"/>
    </w:pPr>
    <w:rPr>
      <w:b/>
    </w:rPr>
  </w:style>
  <w:style w:type="paragraph" w:styleId="7">
    <w:name w:val="heading 6"/>
    <w:basedOn w:val="1"/>
    <w:next w:val="1"/>
    <w:qFormat/>
    <w:uiPriority w:val="0"/>
    <w:pPr>
      <w:keepNext/>
      <w:keepLines/>
      <w:spacing w:line="480" w:lineRule="auto"/>
      <w:outlineLvl w:val="5"/>
    </w:pPr>
    <w:rPr>
      <w:b/>
    </w:rPr>
  </w:style>
  <w:style w:type="paragraph" w:styleId="8">
    <w:name w:val="heading 7"/>
    <w:basedOn w:val="1"/>
    <w:next w:val="1"/>
    <w:unhideWhenUsed/>
    <w:qFormat/>
    <w:uiPriority w:val="0"/>
    <w:pPr>
      <w:keepNext/>
      <w:keepLines/>
      <w:spacing w:line="480" w:lineRule="auto"/>
      <w:outlineLvl w:val="6"/>
    </w:pPr>
    <w:rPr>
      <w:b/>
    </w:rPr>
  </w:style>
  <w:style w:type="paragraph" w:styleId="9">
    <w:name w:val="heading 8"/>
    <w:basedOn w:val="1"/>
    <w:next w:val="1"/>
    <w:unhideWhenUsed/>
    <w:qFormat/>
    <w:uiPriority w:val="0"/>
    <w:pPr>
      <w:keepNext/>
      <w:keepLines/>
      <w:spacing w:line="480" w:lineRule="auto"/>
      <w:outlineLvl w:val="7"/>
    </w:pPr>
    <w:rPr>
      <w:b/>
    </w:rPr>
  </w:style>
  <w:style w:type="paragraph" w:styleId="10">
    <w:name w:val="heading 9"/>
    <w:basedOn w:val="1"/>
    <w:next w:val="1"/>
    <w:unhideWhenUsed/>
    <w:qFormat/>
    <w:uiPriority w:val="0"/>
    <w:pPr>
      <w:keepNext/>
      <w:keepLines/>
      <w:spacing w:line="480" w:lineRule="auto"/>
      <w:outlineLvl w:val="8"/>
    </w:pPr>
    <w:rPr>
      <w:b/>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toc 8"/>
    <w:basedOn w:val="1"/>
    <w:next w:val="1"/>
    <w:autoRedefine/>
    <w:qFormat/>
    <w:uiPriority w:val="99"/>
    <w:pPr>
      <w:ind w:left="2940" w:leftChars="1400"/>
    </w:pPr>
  </w:style>
  <w:style w:type="paragraph" w:styleId="12">
    <w:name w:val="footer"/>
    <w:basedOn w:val="1"/>
    <w:qFormat/>
    <w:uiPriority w:val="0"/>
    <w:pPr>
      <w:tabs>
        <w:tab w:val="center" w:pos="4153"/>
        <w:tab w:val="right" w:pos="8306"/>
      </w:tabs>
      <w:snapToGrid w:val="0"/>
      <w:jc w:val="center"/>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22"/>
    <w:qFormat/>
    <w:uiPriority w:val="0"/>
    <w:pPr>
      <w:jc w:val="center"/>
      <w:outlineLvl w:val="1"/>
    </w:pPr>
    <w:rPr>
      <w:rFonts w:cstheme="minorBidi"/>
      <w:b/>
      <w:bCs/>
      <w:kern w:val="28"/>
      <w:sz w:val="44"/>
      <w:szCs w:val="32"/>
    </w:rPr>
  </w:style>
  <w:style w:type="paragraph" w:styleId="15">
    <w:name w:val="Title"/>
    <w:basedOn w:val="1"/>
    <w:next w:val="1"/>
    <w:link w:val="20"/>
    <w:qFormat/>
    <w:uiPriority w:val="0"/>
    <w:pPr>
      <w:jc w:val="center"/>
      <w:outlineLvl w:val="0"/>
    </w:pPr>
    <w:rPr>
      <w:rFonts w:cstheme="majorBidi"/>
      <w:b/>
      <w:bCs/>
      <w:sz w:val="48"/>
      <w:szCs w:val="32"/>
    </w:rPr>
  </w:style>
  <w:style w:type="table" w:styleId="17">
    <w:name w:val="Table Grid"/>
    <w:basedOn w:val="16"/>
    <w:qFormat/>
    <w:uiPriority w:val="0"/>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styleId="19">
    <w:name w:val="Hyperlink"/>
    <w:basedOn w:val="18"/>
    <w:qFormat/>
    <w:uiPriority w:val="0"/>
    <w:rPr>
      <w:color w:val="1E6FFF"/>
      <w:u w:val="single"/>
    </w:rPr>
  </w:style>
  <w:style w:type="character" w:customStyle="1" w:styleId="20">
    <w:name w:val="标题 字符"/>
    <w:basedOn w:val="18"/>
    <w:link w:val="15"/>
    <w:uiPriority w:val="0"/>
    <w:rPr>
      <w:rFonts w:ascii="Arial" w:hAnsi="Arial" w:eastAsia="微软雅黑" w:cstheme="majorBidi"/>
      <w:b/>
      <w:bCs/>
      <w:kern w:val="2"/>
      <w:sz w:val="48"/>
      <w:szCs w:val="32"/>
    </w:rPr>
  </w:style>
  <w:style w:type="paragraph" w:customStyle="1" w:styleId="21">
    <w:name w:val="melo-codeblock-Base-theme-para"/>
    <w:qFormat/>
    <w:uiPriority w:val="99"/>
    <w:pPr>
      <w:snapToGrid w:val="0"/>
      <w:spacing w:line="360" w:lineRule="auto"/>
    </w:pPr>
    <w:rPr>
      <w:rFonts w:ascii="Monaco" w:hAnsi="Monaco" w:eastAsia="Monaco" w:cs="Monaco"/>
      <w:color w:val="000000"/>
      <w:sz w:val="21"/>
      <w:lang w:val="en-US" w:eastAsia="zh-CN" w:bidi="ar-SA"/>
    </w:rPr>
  </w:style>
  <w:style w:type="character" w:customStyle="1" w:styleId="22">
    <w:name w:val="副标题 字符"/>
    <w:basedOn w:val="18"/>
    <w:link w:val="14"/>
    <w:qFormat/>
    <w:uiPriority w:val="0"/>
    <w:rPr>
      <w:rFonts w:ascii="Arial" w:hAnsi="Arial" w:eastAsia="微软雅黑" w:cstheme="minorBidi"/>
      <w:b/>
      <w:bCs/>
      <w:kern w:val="28"/>
      <w:sz w:val="44"/>
      <w:szCs w:val="32"/>
    </w:rPr>
  </w:style>
  <w:style w:type="character" w:customStyle="1" w:styleId="23">
    <w:name w:val="melo-codeblock-Base-theme-char"/>
    <w:qFormat/>
    <w:uiPriority w:val="99"/>
    <w:rPr>
      <w:rFonts w:ascii="Monaco" w:hAnsi="Monaco" w:eastAsia="Monaco" w:cs="Monaco"/>
      <w:color w:val="000000"/>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1E6FFF"/>
      </a:hlink>
      <a:folHlink>
        <a:srgbClr val="954F72"/>
      </a:folHlink>
    </a:clrScheme>
    <a:fontScheme name="Office">
      <a:majorFont>
        <a:latin typeface="Calibri Light"/>
        <a:ea typeface=""/>
        <a:cs typeface=""/>
        <a:font script="Jpan" typeface="ＭＳ ゴシック"/>
        <a:font script="Hang" typeface="맑은 고딕"/>
        <a:font script="Hans" typeface="微软雅黑"/>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微软雅黑"/>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2104</Words>
  <Characters>2104</Characters>
  <TotalTime>26</TotalTime>
  <ScaleCrop>false</ScaleCrop>
  <LinksUpToDate>false</LinksUpToDate>
  <CharactersWithSpaces>2105</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2025-11-27T21:01:00Z</dcterms:created>
  <dc:creator>Administrator</dc:creator>
  <cp:lastModifiedBy>后来</cp:lastModifiedBy>
  <dcterms:modified xsi:type="dcterms:W3CDTF">2025-12-05T13:54:19Z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eyJoZGlkIjoiYzE1NjdiN2UwNTE0OTM3MzkxOGFkMWRhM2VlYjEwNmUiLCJ1c2VySWQiOiI1Mjc4MzkyMDkifQ==</vt:lpwstr>
  </property>
  <property fmtid="{D5CDD505-2E9C-101B-9397-08002B2CF9AE}" pid="3" name="KSOProductBuildVer">
    <vt:lpwstr>2052-12.1.0.23542</vt:lpwstr>
  </property>
  <property fmtid="{D5CDD505-2E9C-101B-9397-08002B2CF9AE}" pid="4" name="ICV">
    <vt:lpwstr>CF290331EB7E4D46A7AD86DF084BF787_12</vt:lpwstr>
  </property>
</Properties>
</file>